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06" w:rsidRPr="00291D4C" w:rsidRDefault="00031C06" w:rsidP="00031C06">
      <w:pPr>
        <w:spacing w:line="276" w:lineRule="auto"/>
        <w:ind w:firstLine="709"/>
        <w:contextualSpacing/>
        <w:jc w:val="center"/>
        <w:rPr>
          <w:b/>
          <w:sz w:val="28"/>
        </w:rPr>
      </w:pPr>
      <w:r w:rsidRPr="00291D4C">
        <w:rPr>
          <w:b/>
          <w:sz w:val="28"/>
        </w:rPr>
        <w:t>ГЛОССАРИЙ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Агнозия</w:t>
      </w:r>
      <w:r w:rsidRPr="00291D4C">
        <w:rPr>
          <w:sz w:val="28"/>
        </w:rPr>
        <w:t xml:space="preserve"> – гностические расстройства восприятия в виде нарушения восприятия, возникающие при корковых очагах поражения мозга (может быть: зрительная, слуховая, тактильная).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Аграфия</w:t>
      </w:r>
      <w:r w:rsidRPr="00291D4C">
        <w:rPr>
          <w:sz w:val="28"/>
        </w:rPr>
        <w:t xml:space="preserve"> – нарушение письма.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Акалькулия</w:t>
      </w:r>
      <w:proofErr w:type="spellEnd"/>
      <w:r w:rsidRPr="00291D4C">
        <w:rPr>
          <w:sz w:val="28"/>
        </w:rPr>
        <w:t xml:space="preserve"> – нарушение счета.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Алексия</w:t>
      </w:r>
      <w:r w:rsidRPr="00291D4C">
        <w:rPr>
          <w:sz w:val="28"/>
        </w:rPr>
        <w:t xml:space="preserve"> -  нарушение чтения.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Амнезия</w:t>
      </w:r>
      <w:r w:rsidRPr="00291D4C">
        <w:rPr>
          <w:sz w:val="28"/>
        </w:rPr>
        <w:t xml:space="preserve"> – выпадение памяти.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Амузия</w:t>
      </w:r>
      <w:proofErr w:type="spellEnd"/>
      <w:r w:rsidRPr="00291D4C">
        <w:rPr>
          <w:sz w:val="28"/>
        </w:rPr>
        <w:t xml:space="preserve"> – нарушение способности узнавать и воспроизводить знакомую мелодию или ту, которую человек только что услышал, а также отличать одну мелодию от другой.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Апраксия</w:t>
      </w:r>
      <w:r w:rsidRPr="00291D4C">
        <w:rPr>
          <w:sz w:val="28"/>
        </w:rPr>
        <w:t xml:space="preserve"> – нарушение произвольных движений и действий, совершаемых с предметами.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Астереогноз</w:t>
      </w:r>
      <w:proofErr w:type="spellEnd"/>
      <w:r w:rsidRPr="00291D4C">
        <w:rPr>
          <w:sz w:val="28"/>
        </w:rPr>
        <w:t xml:space="preserve"> -  нарушение способности воспринимать предметы на ощупь, невозможность интегрировать тактильные ощущения, поступающие от объекта.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Артикулема</w:t>
      </w:r>
      <w:proofErr w:type="spellEnd"/>
      <w:r w:rsidRPr="00291D4C">
        <w:rPr>
          <w:sz w:val="28"/>
        </w:rPr>
        <w:t xml:space="preserve"> – положение </w:t>
      </w:r>
      <w:proofErr w:type="spellStart"/>
      <w:r w:rsidRPr="00291D4C">
        <w:rPr>
          <w:sz w:val="28"/>
        </w:rPr>
        <w:t>речедвигательного</w:t>
      </w:r>
      <w:proofErr w:type="spellEnd"/>
      <w:r w:rsidRPr="00291D4C">
        <w:rPr>
          <w:sz w:val="28"/>
        </w:rPr>
        <w:t xml:space="preserve"> аппарата, соответствующее определенному звуку.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Афазия</w:t>
      </w:r>
      <w:r w:rsidRPr="00291D4C">
        <w:rPr>
          <w:sz w:val="28"/>
        </w:rPr>
        <w:t xml:space="preserve"> – нарушение речи, возникающее при локальных поражениях коры левого полушария мозга (у правшей) и представляющее собой системное расстройство различных форм речевой деятельности.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Викариат</w:t>
      </w:r>
      <w:r w:rsidRPr="00291D4C">
        <w:rPr>
          <w:sz w:val="28"/>
        </w:rPr>
        <w:t xml:space="preserve"> – восстановление функции путем перемещения в сохранные отделы больших полушарий.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Вторичные нейропсихологические симптомы</w:t>
      </w:r>
      <w:r w:rsidRPr="00291D4C">
        <w:rPr>
          <w:sz w:val="28"/>
        </w:rPr>
        <w:t xml:space="preserve"> – нарушения психических функций, возникающие как системное следствие первичных нейропсихологических симптомов по законам системной взаимосвязи с первичными нарушениями.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Гемианопсия</w:t>
      </w:r>
      <w:r w:rsidRPr="00291D4C">
        <w:rPr>
          <w:sz w:val="28"/>
        </w:rPr>
        <w:t xml:space="preserve"> – выпадение поля зрения.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Латерализация</w:t>
      </w:r>
      <w:proofErr w:type="spellEnd"/>
      <w:r w:rsidRPr="00291D4C">
        <w:rPr>
          <w:sz w:val="28"/>
        </w:rPr>
        <w:t xml:space="preserve"> – связь функции с полушарием.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Локализация высших психических функций</w:t>
      </w:r>
      <w:r w:rsidRPr="00291D4C">
        <w:rPr>
          <w:sz w:val="28"/>
        </w:rPr>
        <w:t xml:space="preserve"> -  соотношение различных звеньев (аспектов) психической функции как функциональной системы с различными факторами (физиологическими закономерностями), присущими работе той или иной мозговой структуры (корковой или подкорковой), синоним «мозговой организации высших психических функций».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Мозговые механизмы высших психических функций</w:t>
      </w:r>
      <w:r w:rsidRPr="00291D4C">
        <w:rPr>
          <w:sz w:val="28"/>
        </w:rPr>
        <w:t xml:space="preserve"> – совокупность морфологических структур (зон, участков) в коре больших полушарий и в подкорковых образованиях протекающих в них физиологических процессов, входящих в единую систему и необходимых для осуществления психической деятельности; морфологическая основа психических функций.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lastRenderedPageBreak/>
        <w:t>Нейропсихологическая реабилитация</w:t>
      </w:r>
      <w:r w:rsidRPr="00291D4C">
        <w:rPr>
          <w:sz w:val="28"/>
        </w:rPr>
        <w:t xml:space="preserve"> – совокупность мероприятий, направленных на реабилитацию больных с локальными поражениями мозга.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Нейропсихологический симптом</w:t>
      </w:r>
      <w:r w:rsidRPr="00291D4C">
        <w:rPr>
          <w:sz w:val="28"/>
        </w:rPr>
        <w:t xml:space="preserve"> – нарушение психической функции (как элементарной, так и высшей</w:t>
      </w:r>
      <w:proofErr w:type="gramStart"/>
      <w:r w:rsidRPr="00291D4C">
        <w:rPr>
          <w:sz w:val="28"/>
        </w:rPr>
        <w:t>),  возникающее</w:t>
      </w:r>
      <w:proofErr w:type="gramEnd"/>
      <w:r w:rsidRPr="00291D4C">
        <w:rPr>
          <w:sz w:val="28"/>
        </w:rPr>
        <w:t xml:space="preserve"> вследствие локального поражения головного мозга.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Нейропсихологический фактор</w:t>
      </w:r>
      <w:r w:rsidRPr="00291D4C">
        <w:rPr>
          <w:sz w:val="28"/>
        </w:rPr>
        <w:t xml:space="preserve"> – физиологическое понятие, обозначающее принцип физиологической деятельности определенной мозговой структуры (участка мозга), нарушение которого ведет </w:t>
      </w:r>
      <w:proofErr w:type="gramStart"/>
      <w:r w:rsidRPr="00291D4C">
        <w:rPr>
          <w:sz w:val="28"/>
        </w:rPr>
        <w:t>к  появлению</w:t>
      </w:r>
      <w:proofErr w:type="gramEnd"/>
      <w:r w:rsidRPr="00291D4C">
        <w:rPr>
          <w:sz w:val="28"/>
        </w:rPr>
        <w:t xml:space="preserve"> нейропсихологического симптома.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Парафазии</w:t>
      </w:r>
      <w:r w:rsidRPr="00291D4C">
        <w:rPr>
          <w:sz w:val="28"/>
        </w:rPr>
        <w:t xml:space="preserve"> – замена нужного слова побочным, близким к нему либо по смысловому (вербальные), либо по фонетическому (литеральные парафазии).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Первичные нейропсихологические симптомы</w:t>
      </w:r>
      <w:r w:rsidRPr="00291D4C">
        <w:rPr>
          <w:sz w:val="28"/>
        </w:rPr>
        <w:t xml:space="preserve"> – нарушения психических функций, непосредственно связанные с </w:t>
      </w:r>
      <w:proofErr w:type="gramStart"/>
      <w:r w:rsidRPr="00291D4C">
        <w:rPr>
          <w:sz w:val="28"/>
        </w:rPr>
        <w:t>выпадением  определенного</w:t>
      </w:r>
      <w:proofErr w:type="gramEnd"/>
      <w:r w:rsidRPr="00291D4C">
        <w:rPr>
          <w:sz w:val="28"/>
        </w:rPr>
        <w:t xml:space="preserve"> фактора.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Персеверации</w:t>
      </w:r>
      <w:r w:rsidRPr="00291D4C">
        <w:rPr>
          <w:sz w:val="28"/>
        </w:rPr>
        <w:t xml:space="preserve"> – проявления патологической инертности, «зацикливание».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Синдромный анализ</w:t>
      </w:r>
      <w:r w:rsidRPr="00291D4C">
        <w:rPr>
          <w:sz w:val="28"/>
        </w:rPr>
        <w:t xml:space="preserve"> – анализ нейропсихологических синдромов с целью обнаружения с целью обнаружения общего основания (фактора), объясняющего происхождение различных нейропсихологических симптомов.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proofErr w:type="spellStart"/>
      <w:r w:rsidRPr="00291D4C">
        <w:rPr>
          <w:i/>
          <w:sz w:val="28"/>
        </w:rPr>
        <w:t>Соматоагнозия</w:t>
      </w:r>
      <w:proofErr w:type="spellEnd"/>
      <w:r w:rsidRPr="00291D4C">
        <w:rPr>
          <w:sz w:val="28"/>
        </w:rPr>
        <w:t xml:space="preserve"> – нарушение способности узнавания частей тела, их расположения по отношению друг к другу. </w:t>
      </w:r>
    </w:p>
    <w:p w:rsidR="00031C06" w:rsidRPr="00291D4C" w:rsidRDefault="00031C06" w:rsidP="00031C06">
      <w:pPr>
        <w:spacing w:line="276" w:lineRule="auto"/>
        <w:ind w:firstLine="426"/>
        <w:contextualSpacing/>
        <w:jc w:val="both"/>
        <w:rPr>
          <w:sz w:val="28"/>
        </w:rPr>
      </w:pPr>
      <w:r w:rsidRPr="00291D4C">
        <w:rPr>
          <w:i/>
          <w:sz w:val="28"/>
        </w:rPr>
        <w:t>Функциональная система</w:t>
      </w:r>
      <w:r w:rsidRPr="00291D4C">
        <w:rPr>
          <w:sz w:val="28"/>
        </w:rPr>
        <w:t xml:space="preserve"> – физиологическое понятие, задействованное из концепции функциональных систем П.К. Анохина, используемое для объяснения физиологической основы высших психических функций.</w:t>
      </w:r>
    </w:p>
    <w:p w:rsidR="004F7103" w:rsidRDefault="004F7103">
      <w:bookmarkStart w:id="0" w:name="_GoBack"/>
      <w:bookmarkEnd w:id="0"/>
    </w:p>
    <w:sectPr w:rsidR="004F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94"/>
    <w:rsid w:val="00031C06"/>
    <w:rsid w:val="004B2D94"/>
    <w:rsid w:val="004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B9C73-8BBB-43E7-9441-EB257EA7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Kusaev</dc:creator>
  <cp:keywords/>
  <dc:description/>
  <cp:lastModifiedBy>Kusaev</cp:lastModifiedBy>
  <cp:revision>2</cp:revision>
  <dcterms:created xsi:type="dcterms:W3CDTF">2021-01-19T12:41:00Z</dcterms:created>
  <dcterms:modified xsi:type="dcterms:W3CDTF">2021-01-19T12:41:00Z</dcterms:modified>
</cp:coreProperties>
</file>